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CE" w:rsidRDefault="00B36DCE">
      <w:pPr>
        <w:pStyle w:val="ConsPlusNormal"/>
        <w:jc w:val="right"/>
        <w:outlineLvl w:val="0"/>
      </w:pPr>
      <w:r>
        <w:t>Принято</w:t>
      </w:r>
    </w:p>
    <w:p w:rsidR="00B36DCE" w:rsidRDefault="00B36DCE">
      <w:pPr>
        <w:pStyle w:val="ConsPlusNormal"/>
        <w:jc w:val="right"/>
      </w:pPr>
      <w:r>
        <w:t>Решением Совета</w:t>
      </w:r>
    </w:p>
    <w:p w:rsidR="00B36DCE" w:rsidRDefault="00B36DCE">
      <w:pPr>
        <w:pStyle w:val="ConsPlusNormal"/>
        <w:jc w:val="right"/>
      </w:pPr>
      <w:r>
        <w:t>муниципального образования</w:t>
      </w:r>
    </w:p>
    <w:p w:rsidR="00B36DCE" w:rsidRDefault="00B36DCE">
      <w:pPr>
        <w:pStyle w:val="ConsPlusNormal"/>
        <w:jc w:val="right"/>
      </w:pPr>
      <w:r>
        <w:t xml:space="preserve">"Сельское поселение </w:t>
      </w:r>
      <w:proofErr w:type="spellStart"/>
      <w:r>
        <w:t>Удаченский</w:t>
      </w:r>
      <w:proofErr w:type="spellEnd"/>
      <w:r>
        <w:t xml:space="preserve"> сельсовет</w:t>
      </w:r>
    </w:p>
    <w:p w:rsidR="00B36DCE" w:rsidRDefault="00B36DCE">
      <w:pPr>
        <w:pStyle w:val="ConsPlusNormal"/>
        <w:jc w:val="right"/>
      </w:pPr>
      <w:proofErr w:type="spellStart"/>
      <w:r>
        <w:t>Ахтубинского</w:t>
      </w:r>
      <w:proofErr w:type="spellEnd"/>
      <w:r>
        <w:t xml:space="preserve"> муниципального района</w:t>
      </w:r>
    </w:p>
    <w:p w:rsidR="00B36DCE" w:rsidRDefault="00B36DCE">
      <w:pPr>
        <w:pStyle w:val="ConsPlusNormal"/>
        <w:jc w:val="right"/>
      </w:pPr>
      <w:r>
        <w:t>Астраханской области"</w:t>
      </w:r>
    </w:p>
    <w:p w:rsidR="00B36DCE" w:rsidRDefault="00B36DCE">
      <w:pPr>
        <w:pStyle w:val="ConsPlusNormal"/>
        <w:jc w:val="right"/>
      </w:pPr>
      <w:r>
        <w:t>от 3 октября 2024 г. N 9</w:t>
      </w:r>
    </w:p>
    <w:p w:rsidR="00B36DCE" w:rsidRDefault="00B36DCE">
      <w:pPr>
        <w:pStyle w:val="ConsPlusNormal"/>
        <w:jc w:val="both"/>
      </w:pPr>
    </w:p>
    <w:p w:rsidR="00B36DCE" w:rsidRDefault="00B36DCE">
      <w:pPr>
        <w:pStyle w:val="ConsPlusTitle"/>
        <w:jc w:val="center"/>
      </w:pPr>
      <w:bookmarkStart w:id="0" w:name="P36"/>
      <w:bookmarkEnd w:id="0"/>
      <w:r>
        <w:t>ПОЛОЖЕНИЕ</w:t>
      </w:r>
    </w:p>
    <w:p w:rsidR="00B36DCE" w:rsidRDefault="00B36DCE">
      <w:pPr>
        <w:pStyle w:val="ConsPlusTitle"/>
        <w:jc w:val="center"/>
      </w:pPr>
      <w:r>
        <w:t>О ЗЕМЕЛЬНОМ НАЛОГООБЛОЖЕНИИ НА ТЕРРИТОРИИ</w:t>
      </w:r>
    </w:p>
    <w:p w:rsidR="00B36DCE" w:rsidRDefault="00B36DCE">
      <w:pPr>
        <w:pStyle w:val="ConsPlusTitle"/>
        <w:jc w:val="center"/>
      </w:pPr>
      <w:r>
        <w:t>МУНИЦИПАЛЬНОГО ОБРАЗОВАНИЯ "СЕЛЬСКОЕ ПОСЕЛЕНИЕ</w:t>
      </w:r>
    </w:p>
    <w:p w:rsidR="00B36DCE" w:rsidRDefault="00B36DCE">
      <w:pPr>
        <w:pStyle w:val="ConsPlusTitle"/>
        <w:jc w:val="center"/>
      </w:pPr>
      <w:r>
        <w:t>УДАЧЕНСКИЙ СЕЛЬСОВЕТ АХТУБИНСКОГО МУНИЦИПАЛЬНОГО</w:t>
      </w:r>
    </w:p>
    <w:p w:rsidR="00B36DCE" w:rsidRDefault="00B36DCE">
      <w:pPr>
        <w:pStyle w:val="ConsPlusTitle"/>
        <w:jc w:val="center"/>
      </w:pPr>
      <w:r>
        <w:t>РАЙОНА АСТРАХАНСКОЙ ОБЛАСТИ"</w:t>
      </w:r>
    </w:p>
    <w:p w:rsidR="00B36DCE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ind w:firstLine="540"/>
        <w:jc w:val="both"/>
      </w:pPr>
      <w:r w:rsidRPr="00982289">
        <w:t xml:space="preserve">Настоящим Положением в соответствии с </w:t>
      </w:r>
      <w:hyperlink r:id="rId4">
        <w:r w:rsidRPr="00982289">
          <w:t>главой 31</w:t>
        </w:r>
      </w:hyperlink>
      <w:r w:rsidRPr="00982289">
        <w:t xml:space="preserve"> "Земельного налога", </w:t>
      </w:r>
      <w:hyperlink r:id="rId5">
        <w:r w:rsidRPr="00982289">
          <w:t>статьей 11</w:t>
        </w:r>
      </w:hyperlink>
      <w:r w:rsidRPr="00982289">
        <w:t xml:space="preserve"> части второй Налогового кодекса Российской Федерации на территории муниципального образования "Сельское поселение </w:t>
      </w:r>
      <w:proofErr w:type="spellStart"/>
      <w:r w:rsidRPr="00982289">
        <w:t>Удаченский</w:t>
      </w:r>
      <w:proofErr w:type="spellEnd"/>
      <w:r w:rsidRPr="00982289">
        <w:t xml:space="preserve"> сельсовет </w:t>
      </w:r>
      <w:proofErr w:type="spellStart"/>
      <w:r w:rsidRPr="00982289">
        <w:t>Ахтубинского</w:t>
      </w:r>
      <w:proofErr w:type="spellEnd"/>
      <w:r w:rsidRPr="00982289">
        <w:t xml:space="preserve"> муниципального района Астраханской области", с учетом внесенных изменений Федеральным </w:t>
      </w:r>
      <w:hyperlink r:id="rId6">
        <w:r w:rsidRPr="00982289">
          <w:t>законом</w:t>
        </w:r>
      </w:hyperlink>
      <w:r w:rsidRPr="00982289">
        <w:t xml:space="preserve"> от 12.07.2024 N 176-ФЗ, определяются ставки земельного налога (далее - налог) для физических лиц и налогоплательщиков-организаций, порядок и сроки уплаты налогов,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Title"/>
        <w:ind w:firstLine="540"/>
        <w:jc w:val="both"/>
        <w:outlineLvl w:val="1"/>
      </w:pPr>
      <w:r w:rsidRPr="00982289">
        <w:t>Статья 1. Общие положения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ind w:firstLine="540"/>
        <w:jc w:val="both"/>
      </w:pPr>
      <w:r w:rsidRPr="00982289">
        <w:t xml:space="preserve">1. Земельный налог обязателен к уплате на всей территории муниципального образования "Сельское поселение </w:t>
      </w:r>
      <w:proofErr w:type="spellStart"/>
      <w:r w:rsidRPr="00982289">
        <w:t>Удаченский</w:t>
      </w:r>
      <w:proofErr w:type="spellEnd"/>
      <w:r w:rsidRPr="00982289">
        <w:t xml:space="preserve"> сельсовет </w:t>
      </w:r>
      <w:proofErr w:type="spellStart"/>
      <w:r w:rsidRPr="00982289">
        <w:t>Ахтубинского</w:t>
      </w:r>
      <w:proofErr w:type="spellEnd"/>
      <w:r w:rsidRPr="00982289">
        <w:t xml:space="preserve"> муниципального района Астраханской области".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2. Настоящим Положением устанавливаются налоговые льготы, основание и порядок их применения, включая установление размера не облагаемой налогом суммы для отдельных категорий налогоплательщиков.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Title"/>
        <w:ind w:firstLine="540"/>
        <w:jc w:val="both"/>
        <w:outlineLvl w:val="1"/>
      </w:pPr>
      <w:r w:rsidRPr="00982289">
        <w:t>Статья 2. Ставки земельного налога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ind w:firstLine="540"/>
        <w:jc w:val="both"/>
      </w:pPr>
      <w:r w:rsidRPr="00982289">
        <w:t>Настоящая ставка по земельному налогу устанавливается в следующих размерах: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1) 0,3 процента в отношении земельных участков: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(в ред. Федерального закона от 28.11.2009 N 283-ФЗ);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 (в ред. Федеральных законов от 24.07.2007 N 216-ФЗ, от 29.09.2019 N 325-ФЗ, от 31.07.2023 N 389-ФЗ, от 12.07.2024 N 176-ФЗ);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 xml:space="preserve">- не используемых в предпринимательской деятельности, приобретенных (предоставленных) </w:t>
      </w:r>
      <w:r w:rsidRPr="00982289">
        <w:lastRenderedPageBreak/>
        <w:t xml:space="preserve">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>
        <w:r w:rsidRPr="00982289">
          <w:t>законом</w:t>
        </w:r>
      </w:hyperlink>
      <w:r w:rsidRPr="00982289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 xml:space="preserve">- предоставленных для обеспечения обороны, безопасности и таможенных нужд (абзац введен Федеральным </w:t>
      </w:r>
      <w:hyperlink r:id="rId8">
        <w:r w:rsidRPr="00982289">
          <w:t>законом</w:t>
        </w:r>
      </w:hyperlink>
      <w:r w:rsidRPr="00982289">
        <w:t xml:space="preserve"> от 29.11.2012 N 202-ФЗ);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2) 1,5 процента в отношении прочих земельных участков.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Title"/>
        <w:ind w:firstLine="540"/>
        <w:jc w:val="both"/>
        <w:outlineLvl w:val="1"/>
      </w:pPr>
      <w:r w:rsidRPr="00982289">
        <w:t>Статья 3. Налоговые льготы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ind w:firstLine="540"/>
        <w:jc w:val="both"/>
      </w:pPr>
      <w:r w:rsidRPr="00982289">
        <w:t xml:space="preserve">3.1. Налоговые льготы предоставляются согласно </w:t>
      </w:r>
      <w:hyperlink r:id="rId9">
        <w:r w:rsidRPr="00982289">
          <w:t>гл. 31 ст. 395</w:t>
        </w:r>
      </w:hyperlink>
      <w:r w:rsidRPr="00982289">
        <w:t xml:space="preserve"> Налогового кодекса РФ.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 xml:space="preserve">3.2. Дополнительно к льготам, предусмотренным Налоговым </w:t>
      </w:r>
      <w:hyperlink r:id="rId10">
        <w:r w:rsidRPr="00982289">
          <w:t>кодексом</w:t>
        </w:r>
      </w:hyperlink>
      <w:r w:rsidRPr="00982289">
        <w:t>, от уплаты земельного налога освобождаются следующие категории налогоплательщиков: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3.2.1. Освобождаются в размене 100%: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1) муниципальные учреждения, финансируемые за счет местных бюджетов;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2) организации местного самоуправления в отношении земельных участков, составляющих казну МО "</w:t>
      </w:r>
      <w:proofErr w:type="spellStart"/>
      <w:r w:rsidRPr="00982289">
        <w:t>Удаченский</w:t>
      </w:r>
      <w:proofErr w:type="spellEnd"/>
      <w:r w:rsidRPr="00982289">
        <w:t xml:space="preserve"> сельсовет" и МО "</w:t>
      </w:r>
      <w:proofErr w:type="spellStart"/>
      <w:r w:rsidRPr="00982289">
        <w:t>Ахтубинский</w:t>
      </w:r>
      <w:proofErr w:type="spellEnd"/>
      <w:r w:rsidRPr="00982289">
        <w:t xml:space="preserve"> район".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3.3. Налогоплательщики - физические лица, имеющие право на налоговые льготы, самостоятельно предоставляют в налоговый орган по своему выбору заявления о предоставлении налоговой льготы с предоставлением документов, подтверждающих это право.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3.4. Льгота по земельному налогу физическим лицам предоставляется в отношении одного участка.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Title"/>
        <w:ind w:firstLine="540"/>
        <w:jc w:val="both"/>
        <w:outlineLvl w:val="1"/>
      </w:pPr>
      <w:r w:rsidRPr="00982289">
        <w:t>Статья 4. Порядок и сроки уплаты налога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ind w:firstLine="540"/>
        <w:jc w:val="both"/>
      </w:pPr>
      <w:r w:rsidRPr="00982289">
        <w:t>1. Установить для налогоплательщиков: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- физических лиц срок уплаты до 1 декабря года, следующего за истекшим налоговым периодом;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>- для организаций срок оплаты не позднее 1 февраля, следующего за истекшим налоговым периодом.</w:t>
      </w:r>
    </w:p>
    <w:p w:rsidR="00B36DCE" w:rsidRPr="00982289" w:rsidRDefault="00B36DCE">
      <w:pPr>
        <w:pStyle w:val="ConsPlusNormal"/>
        <w:spacing w:before="220"/>
        <w:ind w:firstLine="540"/>
        <w:jc w:val="both"/>
      </w:pPr>
      <w:r w:rsidRPr="00982289">
        <w:t xml:space="preserve">2. Порядок уплаты налога и авансовых платежей устанавливается </w:t>
      </w:r>
      <w:hyperlink r:id="rId11">
        <w:r w:rsidRPr="00982289">
          <w:t>ст. 397</w:t>
        </w:r>
      </w:hyperlink>
      <w:r w:rsidRPr="00982289">
        <w:t xml:space="preserve"> Налогового кодекса РФ.</w:t>
      </w: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jc w:val="both"/>
      </w:pPr>
    </w:p>
    <w:p w:rsidR="00B36DCE" w:rsidRPr="00982289" w:rsidRDefault="00B36D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3BB" w:rsidRPr="00982289" w:rsidRDefault="002703BB">
      <w:bookmarkStart w:id="1" w:name="_GoBack"/>
      <w:bookmarkEnd w:id="1"/>
    </w:p>
    <w:sectPr w:rsidR="002703BB" w:rsidRPr="00982289" w:rsidSect="00F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CE"/>
    <w:rsid w:val="002703BB"/>
    <w:rsid w:val="00982289"/>
    <w:rsid w:val="00B3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DC8D8-F375-4779-970C-5CBB168C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83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974" TargetMode="External"/><Relationship Id="rId11" Type="http://schemas.openxmlformats.org/officeDocument/2006/relationships/hyperlink" Target="https://login.consultant.ru/link/?req=doc&amp;base=LAW&amp;n=517473&amp;dst=1433" TargetMode="External"/><Relationship Id="rId5" Type="http://schemas.openxmlformats.org/officeDocument/2006/relationships/hyperlink" Target="https://login.consultant.ru/link/?req=doc&amp;base=LAW&amp;n=511249&amp;dst=100093" TargetMode="External"/><Relationship Id="rId10" Type="http://schemas.openxmlformats.org/officeDocument/2006/relationships/hyperlink" Target="https://login.consultant.ru/link/?req=doc&amp;base=LAW&amp;n=517473" TargetMode="External"/><Relationship Id="rId4" Type="http://schemas.openxmlformats.org/officeDocument/2006/relationships/hyperlink" Target="https://login.consultant.ru/link/?req=doc&amp;base=LAW&amp;n=517473&amp;dst=1345" TargetMode="External"/><Relationship Id="rId9" Type="http://schemas.openxmlformats.org/officeDocument/2006/relationships/hyperlink" Target="https://login.consultant.ru/link/?req=doc&amp;base=LAW&amp;n=517473&amp;dst=1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2025-11-27T11:14:00Z</dcterms:created>
  <dcterms:modified xsi:type="dcterms:W3CDTF">2025-11-27T11:14:00Z</dcterms:modified>
</cp:coreProperties>
</file>